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46" w:rsidRDefault="009C35B9">
      <w:pPr>
        <w:bidi w:val="0"/>
        <w:spacing w:after="223"/>
        <w:ind w:right="55"/>
      </w:pPr>
      <w:r>
        <w:rPr>
          <w:rFonts w:ascii="Arial" w:eastAsia="Arial" w:hAnsi="Arial" w:cs="Arial"/>
          <w:sz w:val="20"/>
        </w:rPr>
        <w:t xml:space="preserve"> </w:t>
      </w:r>
    </w:p>
    <w:p w:rsidR="002E7846" w:rsidRDefault="009C35B9">
      <w:pPr>
        <w:bidi w:val="0"/>
        <w:spacing w:after="217"/>
        <w:ind w:right="75"/>
      </w:pPr>
      <w:r>
        <w:rPr>
          <w:sz w:val="20"/>
        </w:rPr>
        <w:t xml:space="preserve"> </w:t>
      </w:r>
    </w:p>
    <w:p w:rsidR="002E7846" w:rsidRDefault="003C6202" w:rsidP="00DB4169">
      <w:pPr>
        <w:spacing w:after="215"/>
        <w:ind w:left="-1" w:hanging="10"/>
        <w:jc w:val="left"/>
      </w:pPr>
      <w:r>
        <w:rPr>
          <w:rFonts w:ascii="Arial" w:eastAsia="Arial" w:hAnsi="Arial" w:cs="Arial" w:hint="cs"/>
          <w:sz w:val="20"/>
          <w:szCs w:val="20"/>
          <w:rtl/>
        </w:rPr>
        <w:t>سرکار خانم دکتر فاطمه  فتحی</w:t>
      </w:r>
    </w:p>
    <w:p w:rsidR="002E7846" w:rsidRDefault="003C6202" w:rsidP="003C6202">
      <w:pPr>
        <w:spacing w:after="215"/>
        <w:ind w:left="-1" w:hanging="10"/>
        <w:jc w:val="left"/>
      </w:pPr>
      <w:r>
        <w:rPr>
          <w:rFonts w:ascii="Arial" w:eastAsia="Arial" w:hAnsi="Arial" w:cs="Arial" w:hint="cs"/>
          <w:sz w:val="20"/>
          <w:szCs w:val="20"/>
          <w:rtl/>
        </w:rPr>
        <w:t>معاون محترم غذا و دارو دانشگاه علوم پزشکی ایران</w:t>
      </w:r>
    </w:p>
    <w:p w:rsidR="002E7846" w:rsidRDefault="009C35B9">
      <w:pPr>
        <w:spacing w:after="215"/>
        <w:ind w:left="-1" w:hanging="10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موضوع:ارسال نمونه به آزمایشگاه مرجع کنترل غذا و دارو </w:t>
      </w:r>
    </w:p>
    <w:p w:rsidR="002E7846" w:rsidRDefault="009C35B9">
      <w:pPr>
        <w:spacing w:after="215"/>
        <w:ind w:left="-1" w:hanging="10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با سلام </w:t>
      </w:r>
    </w:p>
    <w:p w:rsidR="002E7846" w:rsidRDefault="009C35B9">
      <w:pPr>
        <w:spacing w:after="0"/>
        <w:ind w:left="-1" w:hanging="10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بازگشت به نامه شماره .......... ) رای کمیسیون( مورخ ....... نمونه ها با مشخصات ذیل جهت آزمایشگاه ارسال می گردد. </w:t>
      </w:r>
    </w:p>
    <w:tbl>
      <w:tblPr>
        <w:tblStyle w:val="TableGrid"/>
        <w:tblW w:w="10216" w:type="dxa"/>
        <w:tblInd w:w="-152" w:type="dxa"/>
        <w:tblCellMar>
          <w:top w:w="45" w:type="dxa"/>
          <w:left w:w="2" w:type="dxa"/>
          <w:right w:w="105" w:type="dxa"/>
        </w:tblCellMar>
        <w:tblLook w:val="04A0" w:firstRow="1" w:lastRow="0" w:firstColumn="1" w:lastColumn="0" w:noHBand="0" w:noVBand="1"/>
      </w:tblPr>
      <w:tblGrid>
        <w:gridCol w:w="2162"/>
        <w:gridCol w:w="2146"/>
        <w:gridCol w:w="518"/>
        <w:gridCol w:w="2554"/>
        <w:gridCol w:w="2502"/>
        <w:gridCol w:w="334"/>
      </w:tblGrid>
      <w:tr w:rsidR="002E7846">
        <w:trPr>
          <w:trHeight w:val="240"/>
        </w:trPr>
        <w:tc>
          <w:tcPr>
            <w:tcW w:w="9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846" w:rsidRDefault="009C35B9">
            <w:pPr>
              <w:ind w:right="445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اطلاعات محصول </w:t>
            </w:r>
          </w:p>
        </w:tc>
        <w:tc>
          <w:tcPr>
            <w:tcW w:w="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7846" w:rsidRDefault="002E7846">
            <w:pPr>
              <w:bidi w:val="0"/>
              <w:jc w:val="left"/>
            </w:pPr>
          </w:p>
        </w:tc>
      </w:tr>
      <w:tr w:rsidR="002E7846">
        <w:trPr>
          <w:trHeight w:val="69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right="161" w:firstLine="3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موقعیت سازنده)صرفا تولیدی ها( استان - شهرستان- شهر-بخش و....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نام فراورده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7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1</w:t>
            </w:r>
          </w:p>
        </w:tc>
      </w:tr>
      <w:tr w:rsidR="002E7846">
        <w:trPr>
          <w:trHeight w:val="24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3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شماره سری ساخت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1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علت نمونه برداری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E7846">
        <w:trPr>
          <w:trHeight w:val="24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3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تاریخ تولید فراورده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محل ساخت/ کشور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E7846">
        <w:trPr>
          <w:trHeight w:val="24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3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تاریخ انقضا فراورده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صاحب پروانه/کشور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E7846">
        <w:trPr>
          <w:trHeight w:val="25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4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تاریخ نمونه برداری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کد فراورده یا </w:t>
            </w:r>
            <w:r>
              <w:rPr>
                <w:sz w:val="20"/>
              </w:rPr>
              <w:t>IRC</w:t>
            </w:r>
            <w:r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E7846">
        <w:trPr>
          <w:trHeight w:val="70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1" w:right="132" w:hanging="1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نشانی محل نمونه برداری استان - شهرستان- شهر-بخش و....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right="34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تاریخ صدور کد فراورده یا </w:t>
            </w:r>
            <w:r>
              <w:rPr>
                <w:sz w:val="20"/>
              </w:rPr>
              <w:t>IRC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E7846">
        <w:trPr>
          <w:trHeight w:val="25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4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کد ملی شرکت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right="372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تاریخ اعتبار کد فراورده یا </w:t>
            </w:r>
            <w:r>
              <w:rPr>
                <w:sz w:val="20"/>
              </w:rPr>
              <w:t>IRC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E7846">
        <w:trPr>
          <w:trHeight w:val="24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right="113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نام و نام خانوادگی مسئول فنی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کاربرد محصول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E7846">
        <w:trPr>
          <w:trHeight w:val="24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right="432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شماره موبایل مسئول فنی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1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جنس بسته بندی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E7846">
        <w:trPr>
          <w:trHeight w:val="46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right="276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شرایط نگهداری) دما، نور ،رطوبت(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6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شکل محصول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E7846">
        <w:trPr>
          <w:trHeight w:val="242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left="3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شماره فاکتور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2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right="444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....جعبه ....)عددی/ میلی لیتر(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ind w:right="33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تعداد نمونه ارسالی به آزمایشگاه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6" w:rsidRDefault="009C35B9">
            <w:pPr>
              <w:bidi w:val="0"/>
              <w:ind w:left="113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E7846" w:rsidRDefault="009C35B9">
      <w:pPr>
        <w:spacing w:after="246"/>
        <w:ind w:left="2"/>
        <w:jc w:val="left"/>
      </w:pPr>
      <w:r>
        <w:rPr>
          <w:rFonts w:ascii="Nazanin" w:eastAsia="Nazanin" w:hAnsi="Nazanin" w:cs="Nazanin"/>
          <w:b/>
          <w:bCs/>
          <w:sz w:val="20"/>
          <w:szCs w:val="20"/>
          <w:rtl/>
        </w:rPr>
        <w:t xml:space="preserve">مدارک لازم جهت ارسال نمونه به آزمایشگاه: </w:t>
      </w:r>
    </w:p>
    <w:p w:rsidR="002E7846" w:rsidRDefault="009C35B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</w:rPr>
      </w:pPr>
      <w:r>
        <w:rPr>
          <w:rFonts w:ascii="Mitra" w:eastAsia="Mitra" w:hAnsi="Mitra" w:cs="Mitra"/>
          <w:sz w:val="20"/>
          <w:szCs w:val="20"/>
          <w:rtl/>
        </w:rPr>
        <w:t xml:space="preserve"> </w:t>
      </w:r>
      <w:r w:rsidR="00DB4169">
        <w:rPr>
          <w:rFonts w:ascii="Arial" w:eastAsia="Arial" w:hAnsi="Arial" w:cs="Arial" w:hint="cs"/>
          <w:sz w:val="20"/>
          <w:szCs w:val="20"/>
          <w:rtl/>
        </w:rPr>
        <w:t>1) فرمولاسیون کامل محصول(شامل مواد موثره و مواد جانبی )تا 100 درصد ذکر گردد.</w:t>
      </w:r>
    </w:p>
    <w:p w:rsidR="00DB4169" w:rsidRDefault="00DB416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>2) برگه آنالیز مطابق با سری ساخت نمونه ارسالی(شامل:نام محصول ،حجم،سری ساخت ،تاریخ انقضا،تاریخ تولید،اعلام نتیجه،مرجع،نام آزمایش کننده و ...با مهر و امضا معتبر)</w:t>
      </w:r>
    </w:p>
    <w:p w:rsidR="00DB4169" w:rsidRDefault="00DB416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3) آزمایشات کنترل کیفی شامل روش کار یا </w:t>
      </w:r>
      <w:r>
        <w:rPr>
          <w:rFonts w:ascii="Arial" w:eastAsia="Arial" w:hAnsi="Arial" w:cs="Arial"/>
          <w:sz w:val="20"/>
          <w:szCs w:val="20"/>
        </w:rPr>
        <w:t>SOP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>(فیزیکوشیمیایی، میکروبی، اندوتوکسین و..)</w:t>
      </w:r>
    </w:p>
    <w:p w:rsidR="00DB4169" w:rsidRDefault="00DB416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 w:hint="cs"/>
          <w:sz w:val="20"/>
          <w:szCs w:val="20"/>
          <w:rtl/>
          <w:lang w:bidi="fa-IR"/>
        </w:rPr>
        <w:t>4) کروماتوگرامهای روش های دستگاهی انجام شده مذبوط به سری ساخت ارسالی (</w:t>
      </w:r>
      <w:r>
        <w:rPr>
          <w:rFonts w:ascii="Arial" w:eastAsia="Arial" w:hAnsi="Arial" w:cs="Arial"/>
          <w:sz w:val="20"/>
          <w:szCs w:val="20"/>
          <w:lang w:bidi="fa-IR"/>
        </w:rPr>
        <w:t>HPLC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>،</w:t>
      </w:r>
      <w:r>
        <w:rPr>
          <w:rFonts w:ascii="Arial" w:eastAsia="Arial" w:hAnsi="Arial" w:cs="Arial"/>
          <w:sz w:val="20"/>
          <w:szCs w:val="20"/>
          <w:lang w:bidi="fa-IR"/>
        </w:rPr>
        <w:t xml:space="preserve"> UV 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>،</w:t>
      </w:r>
      <w:r>
        <w:rPr>
          <w:rFonts w:ascii="Arial" w:eastAsia="Arial" w:hAnsi="Arial" w:cs="Arial"/>
          <w:sz w:val="20"/>
          <w:szCs w:val="20"/>
          <w:lang w:bidi="fa-IR"/>
        </w:rPr>
        <w:t>GC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>)</w:t>
      </w:r>
    </w:p>
    <w:p w:rsidR="00DB4169" w:rsidRDefault="00DB416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5) پایداری مطابق با راهنمای </w:t>
      </w:r>
      <w:r>
        <w:rPr>
          <w:rFonts w:ascii="Arial" w:eastAsia="Arial" w:hAnsi="Arial" w:cs="Arial"/>
          <w:sz w:val="20"/>
          <w:szCs w:val="20"/>
          <w:lang w:bidi="fa-IR"/>
        </w:rPr>
        <w:t>ICH</w:t>
      </w:r>
    </w:p>
    <w:p w:rsidR="00DB4169" w:rsidRDefault="00DB416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6) </w:t>
      </w:r>
      <w:r>
        <w:rPr>
          <w:rFonts w:ascii="Arial" w:eastAsia="Arial" w:hAnsi="Arial" w:cs="Arial"/>
          <w:sz w:val="20"/>
          <w:szCs w:val="20"/>
          <w:lang w:bidi="fa-IR"/>
        </w:rPr>
        <w:t>MSDS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 کلیه ترکیبات</w:t>
      </w:r>
    </w:p>
    <w:p w:rsidR="00DB4169" w:rsidRDefault="00DB416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7) ارسالی استاندارد های قید شده در روش آزمایش </w:t>
      </w:r>
    </w:p>
    <w:p w:rsidR="00DB4169" w:rsidRDefault="00DB416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8) </w:t>
      </w:r>
      <w:r>
        <w:rPr>
          <w:rFonts w:ascii="Arial" w:eastAsia="Arial" w:hAnsi="Arial" w:cs="Arial"/>
          <w:sz w:val="20"/>
          <w:szCs w:val="20"/>
          <w:lang w:bidi="fa-IR"/>
        </w:rPr>
        <w:t>W</w:t>
      </w:r>
      <w:r w:rsidR="009C35B9">
        <w:rPr>
          <w:rFonts w:ascii="Arial" w:eastAsia="Arial" w:hAnsi="Arial" w:cs="Arial"/>
          <w:sz w:val="20"/>
          <w:szCs w:val="20"/>
          <w:lang w:bidi="fa-IR"/>
        </w:rPr>
        <w:t>orking Standard</w:t>
      </w:r>
      <w:r w:rsidR="009C35B9"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 و برگه آنالیز</w:t>
      </w:r>
    </w:p>
    <w:p w:rsidR="005E39E2" w:rsidRDefault="005E39E2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 w:hint="cs"/>
          <w:sz w:val="20"/>
          <w:szCs w:val="20"/>
          <w:rtl/>
          <w:lang w:bidi="fa-IR"/>
        </w:rPr>
        <w:t>9)مجوز های اخذ شده در زمینه فعالیت ملزومات داروئی</w:t>
      </w:r>
      <w:bookmarkStart w:id="0" w:name="_GoBack"/>
      <w:bookmarkEnd w:id="0"/>
    </w:p>
    <w:p w:rsidR="009C35B9" w:rsidRDefault="009C35B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</w:p>
    <w:p w:rsidR="009C35B9" w:rsidRDefault="009C35B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/>
          <w:sz w:val="20"/>
          <w:szCs w:val="20"/>
          <w:lang w:bidi="fa-IR"/>
        </w:rPr>
        <w:t>CD</w:t>
      </w:r>
      <w:r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 حاوی مدارک اسکن شده با حجم کمتر از 5 مگابایت باشد.</w:t>
      </w:r>
    </w:p>
    <w:p w:rsidR="009C35B9" w:rsidRDefault="009C35B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 جهت هماهنگی با آزمایشگاه مرجع با آقای جلیلیان تماس حاصل گردد.</w:t>
      </w:r>
    </w:p>
    <w:p w:rsidR="009C35B9" w:rsidRDefault="009C35B9" w:rsidP="00DB4169">
      <w:pPr>
        <w:spacing w:after="40"/>
        <w:ind w:left="356" w:hanging="10"/>
        <w:jc w:val="left"/>
        <w:rPr>
          <w:rFonts w:ascii="Arial" w:eastAsia="Arial" w:hAnsi="Arial" w:cs="Arial"/>
          <w:sz w:val="20"/>
          <w:szCs w:val="20"/>
          <w:rtl/>
          <w:lang w:bidi="fa-IR"/>
        </w:rPr>
      </w:pPr>
      <w:r>
        <w:rPr>
          <w:rFonts w:ascii="Arial" w:eastAsia="Arial" w:hAnsi="Arial" w:cs="Arial" w:hint="cs"/>
          <w:sz w:val="20"/>
          <w:szCs w:val="20"/>
          <w:rtl/>
          <w:lang w:bidi="fa-IR"/>
        </w:rPr>
        <w:t xml:space="preserve">66407556 (داخلی 105) </w:t>
      </w:r>
    </w:p>
    <w:p w:rsidR="009C35B9" w:rsidRDefault="009C35B9" w:rsidP="00DB4169">
      <w:pPr>
        <w:spacing w:after="40"/>
        <w:ind w:left="356" w:hanging="10"/>
        <w:jc w:val="left"/>
        <w:rPr>
          <w:rFonts w:ascii="Arial" w:eastAsia="Arial" w:hAnsi="Arial" w:cs="Arial" w:hint="cs"/>
          <w:sz w:val="20"/>
          <w:szCs w:val="20"/>
          <w:rtl/>
          <w:lang w:bidi="fa-IR"/>
        </w:rPr>
      </w:pPr>
    </w:p>
    <w:p w:rsidR="00DB4169" w:rsidRDefault="00DB4169" w:rsidP="00DB4169">
      <w:pPr>
        <w:spacing w:after="40"/>
        <w:ind w:left="356" w:hanging="10"/>
        <w:jc w:val="left"/>
      </w:pPr>
    </w:p>
    <w:p w:rsidR="002E7846" w:rsidRDefault="002E7846">
      <w:pPr>
        <w:spacing w:after="215"/>
        <w:ind w:left="-1" w:hanging="10"/>
        <w:jc w:val="left"/>
      </w:pPr>
    </w:p>
    <w:p w:rsidR="002E7846" w:rsidRDefault="009C35B9">
      <w:pPr>
        <w:bidi w:val="0"/>
        <w:spacing w:after="0"/>
        <w:ind w:right="55"/>
      </w:pPr>
      <w:r>
        <w:rPr>
          <w:rFonts w:ascii="Arial" w:eastAsia="Arial" w:hAnsi="Arial" w:cs="Arial"/>
          <w:sz w:val="20"/>
        </w:rPr>
        <w:t xml:space="preserve"> </w:t>
      </w:r>
    </w:p>
    <w:sectPr w:rsidR="002E7846">
      <w:pgSz w:w="11906" w:h="16838"/>
      <w:pgMar w:top="1440" w:right="1435" w:bottom="1440" w:left="144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46"/>
    <w:rsid w:val="002E7846"/>
    <w:rsid w:val="003C6202"/>
    <w:rsid w:val="005E39E2"/>
    <w:rsid w:val="009C35B9"/>
    <w:rsid w:val="00D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D3979-5AD1-4D0D-8A9A-CA0D6221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f.akaberi</dc:creator>
  <cp:keywords/>
  <cp:lastModifiedBy>malzomat2</cp:lastModifiedBy>
  <cp:revision>4</cp:revision>
  <dcterms:created xsi:type="dcterms:W3CDTF">2021-01-24T10:56:00Z</dcterms:created>
  <dcterms:modified xsi:type="dcterms:W3CDTF">2021-06-20T04:52:00Z</dcterms:modified>
</cp:coreProperties>
</file>